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FFC96" w14:textId="1DB12085" w:rsidR="00FB604B" w:rsidRPr="00FB604B" w:rsidRDefault="00FB604B" w:rsidP="00FB604B">
      <w:pPr>
        <w:spacing w:before="120" w:after="120" w:line="240" w:lineRule="auto"/>
        <w:rPr>
          <w:rFonts w:asciiTheme="minorHAnsi" w:hAnsiTheme="minorHAnsi" w:cs="Arial"/>
          <w:lang w:eastAsia="en-GB"/>
        </w:rPr>
      </w:pPr>
      <w:proofErr w:type="gramStart"/>
      <w:r w:rsidRPr="00FB604B">
        <w:rPr>
          <w:rFonts w:asciiTheme="minorHAnsi" w:hAnsiTheme="minorHAnsi" w:cs="Arial"/>
          <w:lang w:eastAsia="en-GB"/>
        </w:rPr>
        <w:t>In the event that</w:t>
      </w:r>
      <w:proofErr w:type="gramEnd"/>
      <w:r w:rsidRPr="00FB604B">
        <w:rPr>
          <w:rFonts w:asciiTheme="minorHAnsi" w:hAnsiTheme="minorHAnsi" w:cs="Arial"/>
          <w:lang w:eastAsia="en-GB"/>
        </w:rPr>
        <w:t xml:space="preserve"> a child is not collected by an authorised adult at the end of a session/day, we will put into practice the following procedure. This ensures that all the children in our care are safe and protected.  One of our main aims, should this situation arise, is to cause as little distress as possible to the child. We ensure that parents are informed of the procedures so that should they be delayed</w:t>
      </w:r>
      <w:r w:rsidR="00786440">
        <w:rPr>
          <w:rFonts w:asciiTheme="minorHAnsi" w:hAnsiTheme="minorHAnsi" w:cs="Arial"/>
          <w:lang w:eastAsia="en-GB"/>
        </w:rPr>
        <w:t>,</w:t>
      </w:r>
      <w:r w:rsidRPr="00FB604B">
        <w:rPr>
          <w:rFonts w:asciiTheme="minorHAnsi" w:hAnsiTheme="minorHAnsi" w:cs="Arial"/>
          <w:lang w:eastAsia="en-GB"/>
        </w:rPr>
        <w:t xml:space="preserve"> they know their child will be correctly cared for within the setting.  </w:t>
      </w:r>
    </w:p>
    <w:p w14:paraId="1039D28C" w14:textId="77777777" w:rsidR="00FB604B" w:rsidRPr="00FB604B" w:rsidRDefault="00FB604B" w:rsidP="00FB604B">
      <w:pPr>
        <w:spacing w:before="120" w:after="120" w:line="240" w:lineRule="auto"/>
        <w:rPr>
          <w:rFonts w:asciiTheme="minorHAnsi" w:hAnsiTheme="minorHAnsi" w:cs="Arial"/>
          <w:lang w:eastAsia="en-GB"/>
        </w:rPr>
      </w:pPr>
      <w:r w:rsidRPr="00FB604B">
        <w:rPr>
          <w:rFonts w:asciiTheme="minorHAnsi" w:hAnsiTheme="minorHAnsi" w:cs="Arial"/>
          <w:lang w:eastAsia="en-GB"/>
        </w:rPr>
        <w:t>When children</w:t>
      </w:r>
      <w:r w:rsidRPr="00FB604B">
        <w:rPr>
          <w:rFonts w:asciiTheme="minorHAnsi" w:hAnsiTheme="minorHAnsi" w:cs="Arial"/>
          <w:b/>
          <w:lang w:eastAsia="en-GB"/>
        </w:rPr>
        <w:t xml:space="preserve"> </w:t>
      </w:r>
      <w:r w:rsidRPr="00FB604B">
        <w:rPr>
          <w:rFonts w:asciiTheme="minorHAnsi" w:hAnsiTheme="minorHAnsi" w:cs="Arial"/>
          <w:lang w:eastAsia="en-GB"/>
        </w:rPr>
        <w:t>first register with the setting the parents complete a Registration Form. This includes important information such as:</w:t>
      </w:r>
    </w:p>
    <w:p w14:paraId="154F065A" w14:textId="77777777" w:rsidR="00FB604B" w:rsidRPr="00FB604B" w:rsidRDefault="00FB604B" w:rsidP="00FB604B">
      <w:pPr>
        <w:numPr>
          <w:ilvl w:val="0"/>
          <w:numId w:val="8"/>
        </w:numPr>
        <w:spacing w:before="120" w:after="120" w:line="240" w:lineRule="auto"/>
        <w:rPr>
          <w:rFonts w:asciiTheme="minorHAnsi" w:hAnsiTheme="minorHAnsi" w:cs="Arial"/>
          <w:lang w:eastAsia="en-GB"/>
        </w:rPr>
      </w:pPr>
      <w:r w:rsidRPr="00FB604B">
        <w:rPr>
          <w:rFonts w:asciiTheme="minorHAnsi" w:hAnsiTheme="minorHAnsi" w:cs="Arial"/>
          <w:lang w:eastAsia="en-GB"/>
        </w:rPr>
        <w:t xml:space="preserve">home address and contact telephone </w:t>
      </w:r>
      <w:proofErr w:type="gramStart"/>
      <w:r w:rsidRPr="00FB604B">
        <w:rPr>
          <w:rFonts w:asciiTheme="minorHAnsi" w:hAnsiTheme="minorHAnsi" w:cs="Arial"/>
          <w:lang w:eastAsia="en-GB"/>
        </w:rPr>
        <w:t>number;</w:t>
      </w:r>
      <w:proofErr w:type="gramEnd"/>
    </w:p>
    <w:p w14:paraId="13B354BC" w14:textId="77777777" w:rsidR="00FB604B" w:rsidRDefault="00FB604B" w:rsidP="00FB604B">
      <w:pPr>
        <w:numPr>
          <w:ilvl w:val="0"/>
          <w:numId w:val="8"/>
        </w:numPr>
        <w:spacing w:before="120" w:after="120" w:line="240" w:lineRule="auto"/>
        <w:rPr>
          <w:rFonts w:asciiTheme="minorHAnsi" w:hAnsiTheme="minorHAnsi" w:cs="Arial"/>
          <w:lang w:eastAsia="en-GB"/>
        </w:rPr>
      </w:pPr>
      <w:r w:rsidRPr="00FB604B">
        <w:rPr>
          <w:rFonts w:asciiTheme="minorHAnsi" w:hAnsiTheme="minorHAnsi" w:cs="Arial"/>
          <w:lang w:eastAsia="en-GB"/>
        </w:rPr>
        <w:t xml:space="preserve">mobile telephone </w:t>
      </w:r>
      <w:proofErr w:type="gramStart"/>
      <w:r w:rsidRPr="00FB604B">
        <w:rPr>
          <w:rFonts w:asciiTheme="minorHAnsi" w:hAnsiTheme="minorHAnsi" w:cs="Arial"/>
          <w:lang w:eastAsia="en-GB"/>
        </w:rPr>
        <w:t>number;</w:t>
      </w:r>
      <w:proofErr w:type="gramEnd"/>
      <w:r w:rsidRPr="00FB604B">
        <w:rPr>
          <w:rFonts w:asciiTheme="minorHAnsi" w:hAnsiTheme="minorHAnsi" w:cs="Arial"/>
          <w:lang w:eastAsia="en-GB"/>
        </w:rPr>
        <w:t xml:space="preserve"> </w:t>
      </w:r>
    </w:p>
    <w:p w14:paraId="67AAF403" w14:textId="74722C60" w:rsidR="003C099B" w:rsidRPr="00E90BE9" w:rsidRDefault="003C099B" w:rsidP="00FB604B">
      <w:pPr>
        <w:numPr>
          <w:ilvl w:val="0"/>
          <w:numId w:val="8"/>
        </w:numPr>
        <w:spacing w:before="120" w:after="120" w:line="240" w:lineRule="auto"/>
        <w:rPr>
          <w:rFonts w:asciiTheme="minorHAnsi" w:hAnsiTheme="minorHAnsi" w:cs="Arial"/>
          <w:highlight w:val="yellow"/>
          <w:lang w:eastAsia="en-GB"/>
        </w:rPr>
      </w:pPr>
      <w:r w:rsidRPr="00E90BE9">
        <w:rPr>
          <w:rFonts w:asciiTheme="minorHAnsi" w:hAnsiTheme="minorHAnsi" w:cs="Arial"/>
          <w:highlight w:val="yellow"/>
          <w:lang w:eastAsia="en-GB"/>
        </w:rPr>
        <w:t>relevant work contact number</w:t>
      </w:r>
      <w:r w:rsidR="00E90BE9" w:rsidRPr="00E90BE9">
        <w:rPr>
          <w:rFonts w:asciiTheme="minorHAnsi" w:hAnsiTheme="minorHAnsi" w:cs="Arial"/>
          <w:highlight w:val="yellow"/>
          <w:lang w:eastAsia="en-GB"/>
        </w:rPr>
        <w:t>/</w:t>
      </w:r>
      <w:proofErr w:type="gramStart"/>
      <w:r w:rsidR="00E90BE9" w:rsidRPr="00E90BE9">
        <w:rPr>
          <w:rFonts w:asciiTheme="minorHAnsi" w:hAnsiTheme="minorHAnsi" w:cs="Arial"/>
          <w:highlight w:val="yellow"/>
          <w:lang w:eastAsia="en-GB"/>
        </w:rPr>
        <w:t>s</w:t>
      </w:r>
      <w:r w:rsidR="00E90BE9">
        <w:rPr>
          <w:rFonts w:asciiTheme="minorHAnsi" w:hAnsiTheme="minorHAnsi" w:cs="Arial"/>
          <w:highlight w:val="yellow"/>
          <w:lang w:eastAsia="en-GB"/>
        </w:rPr>
        <w:t>;</w:t>
      </w:r>
      <w:proofErr w:type="gramEnd"/>
    </w:p>
    <w:p w14:paraId="61C65FF3" w14:textId="77777777" w:rsidR="00FB604B" w:rsidRPr="00FB604B" w:rsidRDefault="00FB604B" w:rsidP="00FB604B">
      <w:pPr>
        <w:numPr>
          <w:ilvl w:val="0"/>
          <w:numId w:val="8"/>
        </w:numPr>
        <w:spacing w:before="120" w:after="120" w:line="240" w:lineRule="auto"/>
        <w:rPr>
          <w:rFonts w:asciiTheme="minorHAnsi" w:hAnsiTheme="minorHAnsi" w:cs="Arial"/>
          <w:lang w:eastAsia="en-GB"/>
        </w:rPr>
      </w:pPr>
      <w:r w:rsidRPr="00FB604B">
        <w:rPr>
          <w:rFonts w:asciiTheme="minorHAnsi" w:hAnsiTheme="minorHAnsi" w:cs="Arial"/>
          <w:lang w:eastAsia="en-GB"/>
        </w:rPr>
        <w:t xml:space="preserve">names, addresses, telephone numbers and signatures of adults who are authorised by the parents to collect their child from the setting, for example a childminder or </w:t>
      </w:r>
      <w:proofErr w:type="gramStart"/>
      <w:r w:rsidRPr="00FB604B">
        <w:rPr>
          <w:rFonts w:asciiTheme="minorHAnsi" w:hAnsiTheme="minorHAnsi" w:cs="Arial"/>
          <w:lang w:eastAsia="en-GB"/>
        </w:rPr>
        <w:t>grandparent;</w:t>
      </w:r>
      <w:proofErr w:type="gramEnd"/>
    </w:p>
    <w:p w14:paraId="125BDB33" w14:textId="77777777" w:rsidR="00FB604B" w:rsidRPr="00FB604B" w:rsidRDefault="00FB604B" w:rsidP="00FB604B">
      <w:pPr>
        <w:numPr>
          <w:ilvl w:val="0"/>
          <w:numId w:val="8"/>
        </w:numPr>
        <w:spacing w:before="120" w:after="120" w:line="240" w:lineRule="auto"/>
        <w:rPr>
          <w:rFonts w:asciiTheme="minorHAnsi" w:hAnsiTheme="minorHAnsi" w:cs="Arial"/>
          <w:lang w:eastAsia="en-GB"/>
        </w:rPr>
      </w:pPr>
      <w:r w:rsidRPr="00FB604B">
        <w:rPr>
          <w:rFonts w:asciiTheme="minorHAnsi" w:hAnsiTheme="minorHAnsi" w:cs="Arial"/>
          <w:lang w:eastAsia="en-GB"/>
        </w:rPr>
        <w:t>information about any person who does not have legal access to the child; and</w:t>
      </w:r>
    </w:p>
    <w:p w14:paraId="68F4F8E9" w14:textId="3D2FE088" w:rsidR="00FB604B" w:rsidRPr="00FB604B" w:rsidRDefault="00FB604B" w:rsidP="00FB604B">
      <w:pPr>
        <w:numPr>
          <w:ilvl w:val="0"/>
          <w:numId w:val="8"/>
        </w:numPr>
        <w:spacing w:before="120" w:after="120" w:line="240" w:lineRule="auto"/>
        <w:rPr>
          <w:rFonts w:asciiTheme="minorHAnsi" w:hAnsiTheme="minorHAnsi" w:cs="Arial"/>
          <w:lang w:eastAsia="en-GB"/>
        </w:rPr>
      </w:pPr>
      <w:r w:rsidRPr="00FB604B">
        <w:rPr>
          <w:rFonts w:asciiTheme="minorHAnsi" w:hAnsiTheme="minorHAnsi" w:cs="Arial"/>
          <w:lang w:eastAsia="en-GB"/>
        </w:rPr>
        <w:t>who has parental responsibility for the child</w:t>
      </w:r>
    </w:p>
    <w:p w14:paraId="18FDE421" w14:textId="566ED673" w:rsidR="00FB604B" w:rsidRPr="00FB604B" w:rsidRDefault="00FB604B" w:rsidP="00FB604B">
      <w:pPr>
        <w:spacing w:before="120" w:after="120" w:line="240" w:lineRule="auto"/>
        <w:rPr>
          <w:rFonts w:asciiTheme="minorHAnsi" w:hAnsiTheme="minorHAnsi" w:cs="Arial"/>
          <w:lang w:eastAsia="en-GB"/>
        </w:rPr>
      </w:pPr>
      <w:r w:rsidRPr="00FB604B">
        <w:rPr>
          <w:rFonts w:asciiTheme="minorHAnsi" w:hAnsiTheme="minorHAnsi" w:cs="Arial"/>
          <w:lang w:eastAsia="en-GB"/>
        </w:rPr>
        <w:t>Parents are asked to inform staff if they are unable to collect their child as planned</w:t>
      </w:r>
      <w:r w:rsidR="00E90BE9">
        <w:rPr>
          <w:rFonts w:asciiTheme="minorHAnsi" w:hAnsiTheme="minorHAnsi" w:cs="Arial"/>
          <w:lang w:eastAsia="en-GB"/>
        </w:rPr>
        <w:t xml:space="preserve">, </w:t>
      </w:r>
      <w:r w:rsidR="00E90BE9" w:rsidRPr="007E6511">
        <w:rPr>
          <w:rFonts w:asciiTheme="minorHAnsi" w:hAnsiTheme="minorHAnsi" w:cs="Arial"/>
          <w:highlight w:val="yellow"/>
          <w:lang w:eastAsia="en-GB"/>
        </w:rPr>
        <w:t>at the earliest possible opportunity</w:t>
      </w:r>
      <w:r w:rsidRPr="007E6511">
        <w:rPr>
          <w:rFonts w:asciiTheme="minorHAnsi" w:hAnsiTheme="minorHAnsi" w:cs="Arial"/>
          <w:highlight w:val="yellow"/>
          <w:lang w:eastAsia="en-GB"/>
        </w:rPr>
        <w:t>.</w:t>
      </w:r>
      <w:r w:rsidRPr="00FB604B">
        <w:rPr>
          <w:rFonts w:asciiTheme="minorHAnsi" w:hAnsiTheme="minorHAnsi" w:cs="Arial"/>
          <w:lang w:eastAsia="en-GB"/>
        </w:rPr>
        <w:t xml:space="preserve"> They must inform staff in writing, who will be collecting their child</w:t>
      </w:r>
      <w:r w:rsidR="00183764">
        <w:rPr>
          <w:rFonts w:asciiTheme="minorHAnsi" w:hAnsiTheme="minorHAnsi" w:cs="Arial"/>
          <w:lang w:eastAsia="en-GB"/>
        </w:rPr>
        <w:t>.</w:t>
      </w:r>
      <w:r w:rsidR="003965C9">
        <w:rPr>
          <w:rFonts w:asciiTheme="minorHAnsi" w:hAnsiTheme="minorHAnsi" w:cs="Arial"/>
          <w:lang w:eastAsia="en-GB"/>
        </w:rPr>
        <w:t xml:space="preserve"> This can be via email or through the </w:t>
      </w:r>
      <w:proofErr w:type="spellStart"/>
      <w:r w:rsidR="003965C9">
        <w:rPr>
          <w:rFonts w:asciiTheme="minorHAnsi" w:hAnsiTheme="minorHAnsi" w:cs="Arial"/>
          <w:lang w:eastAsia="en-GB"/>
        </w:rPr>
        <w:t>Famly</w:t>
      </w:r>
      <w:proofErr w:type="spellEnd"/>
      <w:r w:rsidR="003965C9">
        <w:rPr>
          <w:rFonts w:asciiTheme="minorHAnsi" w:hAnsiTheme="minorHAnsi" w:cs="Arial"/>
          <w:lang w:eastAsia="en-GB"/>
        </w:rPr>
        <w:t xml:space="preserve"> app. </w:t>
      </w:r>
    </w:p>
    <w:p w14:paraId="5F258587" w14:textId="79732300" w:rsidR="00FB604B" w:rsidRPr="00FB604B" w:rsidRDefault="00FB604B" w:rsidP="00FB604B">
      <w:pPr>
        <w:spacing w:before="120" w:after="120" w:line="240" w:lineRule="auto"/>
        <w:rPr>
          <w:rFonts w:asciiTheme="minorHAnsi" w:hAnsiTheme="minorHAnsi" w:cs="Arial"/>
          <w:lang w:eastAsia="en-GB"/>
        </w:rPr>
      </w:pPr>
      <w:r w:rsidRPr="00FB604B">
        <w:rPr>
          <w:rFonts w:asciiTheme="minorHAnsi" w:hAnsiTheme="minorHAnsi" w:cs="Arial"/>
          <w:lang w:eastAsia="en-GB"/>
        </w:rPr>
        <w:t>We ensure that all parents have the settings telephone number and ask that they ring if they know they may be delayed or late in collecting their child</w:t>
      </w:r>
      <w:r w:rsidR="00680D40" w:rsidRPr="00FA6BBA">
        <w:rPr>
          <w:rFonts w:asciiTheme="minorHAnsi" w:hAnsiTheme="minorHAnsi" w:cs="Arial"/>
          <w:highlight w:val="yellow"/>
          <w:lang w:eastAsia="en-GB"/>
        </w:rPr>
        <w:t xml:space="preserve">. On registration, parents are asked to provide an emergency collection password and photographs of </w:t>
      </w:r>
      <w:r w:rsidR="00FA6BBA" w:rsidRPr="00FA6BBA">
        <w:rPr>
          <w:rFonts w:asciiTheme="minorHAnsi" w:hAnsiTheme="minorHAnsi" w:cs="Arial"/>
          <w:highlight w:val="yellow"/>
          <w:lang w:eastAsia="en-GB"/>
        </w:rPr>
        <w:t>a</w:t>
      </w:r>
      <w:r w:rsidR="00F322AC">
        <w:rPr>
          <w:rFonts w:asciiTheme="minorHAnsi" w:hAnsiTheme="minorHAnsi" w:cs="Arial"/>
          <w:highlight w:val="yellow"/>
          <w:lang w:eastAsia="en-GB"/>
        </w:rPr>
        <w:t>ny</w:t>
      </w:r>
      <w:r w:rsidR="00FA6BBA" w:rsidRPr="00FA6BBA">
        <w:rPr>
          <w:rFonts w:asciiTheme="minorHAnsi" w:hAnsiTheme="minorHAnsi" w:cs="Arial"/>
          <w:highlight w:val="yellow"/>
          <w:lang w:eastAsia="en-GB"/>
        </w:rPr>
        <w:t xml:space="preserve"> </w:t>
      </w:r>
      <w:r w:rsidR="00680D40" w:rsidRPr="00FA6BBA">
        <w:rPr>
          <w:rFonts w:asciiTheme="minorHAnsi" w:hAnsiTheme="minorHAnsi" w:cs="Arial"/>
          <w:highlight w:val="yellow"/>
          <w:lang w:eastAsia="en-GB"/>
        </w:rPr>
        <w:t>authorised collectors</w:t>
      </w:r>
      <w:r w:rsidR="00FA6BBA" w:rsidRPr="00FA6BBA">
        <w:rPr>
          <w:rFonts w:asciiTheme="minorHAnsi" w:hAnsiTheme="minorHAnsi" w:cs="Arial"/>
          <w:highlight w:val="yellow"/>
          <w:lang w:eastAsia="en-GB"/>
        </w:rPr>
        <w:t xml:space="preserve"> in case of an emergency collection</w:t>
      </w:r>
      <w:r w:rsidR="00FA6BBA" w:rsidRPr="001072F9">
        <w:rPr>
          <w:rFonts w:asciiTheme="minorHAnsi" w:hAnsiTheme="minorHAnsi" w:cs="Arial"/>
          <w:highlight w:val="yellow"/>
          <w:lang w:eastAsia="en-GB"/>
        </w:rPr>
        <w:t xml:space="preserve">. </w:t>
      </w:r>
      <w:r w:rsidR="00F322AC">
        <w:rPr>
          <w:rFonts w:asciiTheme="minorHAnsi" w:hAnsiTheme="minorHAnsi" w:cs="Arial"/>
          <w:highlight w:val="yellow"/>
          <w:lang w:eastAsia="en-GB"/>
        </w:rPr>
        <w:t>A</w:t>
      </w:r>
      <w:r w:rsidR="001072F9">
        <w:rPr>
          <w:rFonts w:asciiTheme="minorHAnsi" w:hAnsiTheme="minorHAnsi" w:cs="Arial"/>
          <w:highlight w:val="yellow"/>
          <w:lang w:eastAsia="en-GB"/>
        </w:rPr>
        <w:t xml:space="preserve"> record </w:t>
      </w:r>
      <w:r w:rsidR="00F322AC">
        <w:rPr>
          <w:rFonts w:asciiTheme="minorHAnsi" w:hAnsiTheme="minorHAnsi" w:cs="Arial"/>
          <w:highlight w:val="yellow"/>
          <w:lang w:eastAsia="en-GB"/>
        </w:rPr>
        <w:t xml:space="preserve">of this </w:t>
      </w:r>
      <w:r w:rsidR="001072F9">
        <w:rPr>
          <w:rFonts w:asciiTheme="minorHAnsi" w:hAnsiTheme="minorHAnsi" w:cs="Arial"/>
          <w:highlight w:val="yellow"/>
          <w:lang w:eastAsia="en-GB"/>
        </w:rPr>
        <w:t xml:space="preserve">is kept on the child’s </w:t>
      </w:r>
      <w:r w:rsidR="00F322AC">
        <w:rPr>
          <w:rFonts w:asciiTheme="minorHAnsi" w:hAnsiTheme="minorHAnsi" w:cs="Arial"/>
          <w:highlight w:val="yellow"/>
          <w:lang w:eastAsia="en-GB"/>
        </w:rPr>
        <w:t xml:space="preserve">file. </w:t>
      </w:r>
      <w:r w:rsidR="00FA6BBA" w:rsidRPr="001072F9">
        <w:rPr>
          <w:rFonts w:asciiTheme="minorHAnsi" w:hAnsiTheme="minorHAnsi" w:cs="Arial"/>
          <w:highlight w:val="yellow"/>
          <w:lang w:eastAsia="en-GB"/>
        </w:rPr>
        <w:t>Parents must</w:t>
      </w:r>
      <w:r w:rsidR="002D4E6C">
        <w:rPr>
          <w:rFonts w:asciiTheme="minorHAnsi" w:hAnsiTheme="minorHAnsi" w:cs="Arial"/>
          <w:highlight w:val="yellow"/>
          <w:lang w:eastAsia="en-GB"/>
        </w:rPr>
        <w:t xml:space="preserve"> </w:t>
      </w:r>
      <w:r w:rsidR="00FA6BBA" w:rsidRPr="001072F9">
        <w:rPr>
          <w:rFonts w:asciiTheme="minorHAnsi" w:hAnsiTheme="minorHAnsi" w:cs="Arial"/>
          <w:highlight w:val="yellow"/>
          <w:lang w:eastAsia="en-GB"/>
        </w:rPr>
        <w:t xml:space="preserve">notify the setting in writing </w:t>
      </w:r>
      <w:r w:rsidR="00AC2B09" w:rsidRPr="001072F9">
        <w:rPr>
          <w:rFonts w:asciiTheme="minorHAnsi" w:hAnsiTheme="minorHAnsi" w:cs="Arial"/>
          <w:highlight w:val="yellow"/>
          <w:lang w:eastAsia="en-GB"/>
        </w:rPr>
        <w:t xml:space="preserve">of any unplanned </w:t>
      </w:r>
      <w:r w:rsidR="001072F9" w:rsidRPr="001072F9">
        <w:rPr>
          <w:rFonts w:asciiTheme="minorHAnsi" w:hAnsiTheme="minorHAnsi" w:cs="Arial"/>
          <w:highlight w:val="yellow"/>
          <w:lang w:eastAsia="en-GB"/>
        </w:rPr>
        <w:t>collections by emergency contacts.</w:t>
      </w:r>
      <w:r w:rsidR="001072F9">
        <w:rPr>
          <w:rFonts w:asciiTheme="minorHAnsi" w:hAnsiTheme="minorHAnsi" w:cs="Arial"/>
          <w:lang w:eastAsia="en-GB"/>
        </w:rPr>
        <w:t xml:space="preserve"> </w:t>
      </w:r>
    </w:p>
    <w:p w14:paraId="3D806715" w14:textId="7525D0C4" w:rsidR="00FB604B" w:rsidRPr="00FB604B" w:rsidRDefault="00FB604B" w:rsidP="00FB604B">
      <w:pPr>
        <w:spacing w:before="120" w:after="120" w:line="240" w:lineRule="auto"/>
        <w:rPr>
          <w:rFonts w:asciiTheme="minorHAnsi" w:hAnsiTheme="minorHAnsi" w:cs="Arial"/>
          <w:b/>
          <w:lang w:eastAsia="en-GB"/>
        </w:rPr>
      </w:pPr>
      <w:r w:rsidRPr="00FB604B">
        <w:rPr>
          <w:rFonts w:asciiTheme="minorHAnsi" w:hAnsiTheme="minorHAnsi" w:cs="Arial"/>
          <w:b/>
          <w:lang w:eastAsia="en-GB"/>
        </w:rPr>
        <w:t>If a child is not collected at their designated time</w:t>
      </w:r>
      <w:r w:rsidR="007E6511">
        <w:rPr>
          <w:rFonts w:asciiTheme="minorHAnsi" w:hAnsiTheme="minorHAnsi" w:cs="Arial"/>
          <w:b/>
          <w:lang w:eastAsia="en-GB"/>
        </w:rPr>
        <w:t>,</w:t>
      </w:r>
      <w:r w:rsidRPr="00FB604B">
        <w:rPr>
          <w:rFonts w:asciiTheme="minorHAnsi" w:hAnsiTheme="minorHAnsi" w:cs="Arial"/>
          <w:b/>
          <w:lang w:eastAsia="en-GB"/>
        </w:rPr>
        <w:t xml:space="preserve"> staff will follow the following procedures:</w:t>
      </w:r>
    </w:p>
    <w:p w14:paraId="01FF5EB5" w14:textId="77777777" w:rsidR="00FB604B" w:rsidRPr="00FB604B" w:rsidRDefault="00FB604B" w:rsidP="00FB604B">
      <w:pPr>
        <w:numPr>
          <w:ilvl w:val="0"/>
          <w:numId w:val="9"/>
        </w:numPr>
        <w:spacing w:before="120" w:after="120" w:line="240" w:lineRule="auto"/>
        <w:rPr>
          <w:rFonts w:asciiTheme="minorHAnsi" w:hAnsiTheme="minorHAnsi" w:cs="Arial"/>
          <w:lang w:eastAsia="en-GB"/>
        </w:rPr>
      </w:pPr>
      <w:r w:rsidRPr="00FB604B">
        <w:rPr>
          <w:rFonts w:asciiTheme="minorHAnsi" w:hAnsiTheme="minorHAnsi" w:cs="Arial"/>
          <w:lang w:eastAsia="en-GB"/>
        </w:rPr>
        <w:t xml:space="preserve">If no information is available, parents/carers will be contacted by telephone </w:t>
      </w:r>
    </w:p>
    <w:p w14:paraId="3CE10392" w14:textId="4CE47F8D" w:rsidR="00FB604B" w:rsidRPr="00FB604B" w:rsidRDefault="00FB604B" w:rsidP="00FB604B">
      <w:pPr>
        <w:numPr>
          <w:ilvl w:val="0"/>
          <w:numId w:val="9"/>
        </w:numPr>
        <w:spacing w:before="120" w:after="120" w:line="240" w:lineRule="auto"/>
        <w:rPr>
          <w:rFonts w:asciiTheme="minorHAnsi" w:hAnsiTheme="minorHAnsi" w:cs="Arial"/>
          <w:lang w:eastAsia="en-GB"/>
        </w:rPr>
      </w:pPr>
      <w:r w:rsidRPr="00FB604B">
        <w:rPr>
          <w:rFonts w:asciiTheme="minorHAnsi" w:hAnsiTheme="minorHAnsi" w:cs="Arial"/>
          <w:lang w:eastAsia="en-GB"/>
        </w:rPr>
        <w:t xml:space="preserve">If this is unsuccessful, the adults who are authorised by the parents to collect their child from the setting </w:t>
      </w:r>
      <w:r w:rsidR="000F11E6">
        <w:rPr>
          <w:rFonts w:asciiTheme="minorHAnsi" w:hAnsiTheme="minorHAnsi" w:cs="Arial"/>
          <w:lang w:eastAsia="en-GB"/>
        </w:rPr>
        <w:t xml:space="preserve">(emergency contacts) </w:t>
      </w:r>
      <w:r w:rsidRPr="00FB604B">
        <w:rPr>
          <w:rFonts w:asciiTheme="minorHAnsi" w:hAnsiTheme="minorHAnsi" w:cs="Arial"/>
          <w:lang w:eastAsia="en-GB"/>
        </w:rPr>
        <w:t>- and whose telephone numbers are recorded on the Registration Form – will be contacted.</w:t>
      </w:r>
    </w:p>
    <w:p w14:paraId="1F52CC43" w14:textId="77777777" w:rsidR="00FB604B" w:rsidRPr="00FB604B" w:rsidRDefault="00FB604B" w:rsidP="00FB604B">
      <w:pPr>
        <w:numPr>
          <w:ilvl w:val="0"/>
          <w:numId w:val="9"/>
        </w:numPr>
        <w:spacing w:before="120" w:after="120" w:line="240" w:lineRule="auto"/>
        <w:rPr>
          <w:rFonts w:asciiTheme="minorHAnsi" w:hAnsiTheme="minorHAnsi" w:cs="Arial"/>
          <w:lang w:eastAsia="en-GB"/>
        </w:rPr>
      </w:pPr>
      <w:r w:rsidRPr="00FB604B">
        <w:rPr>
          <w:rFonts w:asciiTheme="minorHAnsi" w:hAnsiTheme="minorHAnsi" w:cs="Arial"/>
          <w:lang w:eastAsia="en-GB"/>
        </w:rPr>
        <w:t>All reasonable attempts will be made to contact the parents or nominated carers.</w:t>
      </w:r>
    </w:p>
    <w:p w14:paraId="4672F71D" w14:textId="4FC0B3BB" w:rsidR="00FB604B" w:rsidRPr="00FB604B" w:rsidRDefault="00FB604B" w:rsidP="00FB604B">
      <w:pPr>
        <w:numPr>
          <w:ilvl w:val="0"/>
          <w:numId w:val="9"/>
        </w:numPr>
        <w:spacing w:before="120" w:after="120" w:line="240" w:lineRule="auto"/>
        <w:rPr>
          <w:rFonts w:asciiTheme="minorHAnsi" w:hAnsiTheme="minorHAnsi" w:cs="Arial"/>
          <w:lang w:eastAsia="en-GB"/>
        </w:rPr>
      </w:pPr>
      <w:r w:rsidRPr="00FB604B">
        <w:rPr>
          <w:rFonts w:asciiTheme="minorHAnsi" w:hAnsiTheme="minorHAnsi" w:cs="Arial"/>
          <w:lang w:eastAsia="en-GB"/>
        </w:rPr>
        <w:t xml:space="preserve">In no circumstances will the child be allowed to leave the premises with anyone other than those named on the Registration Form unless expressly directed by a parent/carer. </w:t>
      </w:r>
    </w:p>
    <w:p w14:paraId="437EE608" w14:textId="77777777" w:rsidR="00FB604B" w:rsidRPr="00FB604B" w:rsidRDefault="00FB604B" w:rsidP="00FB604B">
      <w:pPr>
        <w:spacing w:after="0" w:line="240" w:lineRule="auto"/>
        <w:rPr>
          <w:rFonts w:asciiTheme="minorHAnsi" w:hAnsiTheme="minorHAnsi" w:cs="Arial"/>
          <w:lang w:eastAsia="en-GB"/>
        </w:rPr>
      </w:pPr>
      <w:r w:rsidRPr="00FB604B">
        <w:rPr>
          <w:rFonts w:asciiTheme="minorHAnsi" w:hAnsiTheme="minorHAnsi" w:cs="Arial"/>
          <w:lang w:eastAsia="en-GB"/>
        </w:rPr>
        <w:t xml:space="preserve">If the child is still uncollected one hour after the setting is </w:t>
      </w:r>
      <w:proofErr w:type="gramStart"/>
      <w:r w:rsidRPr="00FB604B">
        <w:rPr>
          <w:rFonts w:asciiTheme="minorHAnsi" w:hAnsiTheme="minorHAnsi" w:cs="Arial"/>
          <w:lang w:eastAsia="en-GB"/>
        </w:rPr>
        <w:t>closed</w:t>
      </w:r>
      <w:proofErr w:type="gramEnd"/>
      <w:r w:rsidRPr="00FB604B">
        <w:rPr>
          <w:rFonts w:asciiTheme="minorHAnsi" w:hAnsiTheme="minorHAnsi" w:cs="Arial"/>
          <w:lang w:eastAsia="en-GB"/>
        </w:rPr>
        <w:t xml:space="preserve"> then we will apply our safeguarding procedure as set out in our safeguarding policy.  </w:t>
      </w:r>
      <w:r w:rsidR="00D15161">
        <w:rPr>
          <w:rFonts w:asciiTheme="minorHAnsi" w:hAnsiTheme="minorHAnsi" w:cs="Arial"/>
          <w:lang w:eastAsia="en-GB"/>
        </w:rPr>
        <w:t>We will contact social services team for advice.</w:t>
      </w:r>
    </w:p>
    <w:p w14:paraId="764B9A38" w14:textId="77777777" w:rsidR="00FB604B" w:rsidRPr="00FB604B" w:rsidRDefault="00FB604B" w:rsidP="00FB604B">
      <w:pPr>
        <w:numPr>
          <w:ilvl w:val="0"/>
          <w:numId w:val="9"/>
        </w:numPr>
        <w:spacing w:before="120" w:after="120" w:line="240" w:lineRule="auto"/>
        <w:jc w:val="both"/>
        <w:rPr>
          <w:rFonts w:asciiTheme="minorHAnsi" w:hAnsiTheme="minorHAnsi" w:cs="Arial"/>
          <w:lang w:eastAsia="en-GB"/>
        </w:rPr>
      </w:pPr>
      <w:r w:rsidRPr="00FB604B">
        <w:rPr>
          <w:rFonts w:asciiTheme="minorHAnsi" w:hAnsiTheme="minorHAnsi" w:cs="Arial"/>
          <w:lang w:eastAsia="en-GB"/>
        </w:rPr>
        <w:t xml:space="preserve">The child will remain at the setting supervised by two staff members until he/she is safely collected either by the parents or by a social worker. The social worker will have their ID verified by staff before collecting the </w:t>
      </w:r>
      <w:proofErr w:type="gramStart"/>
      <w:r w:rsidRPr="00FB604B">
        <w:rPr>
          <w:rFonts w:asciiTheme="minorHAnsi" w:hAnsiTheme="minorHAnsi" w:cs="Arial"/>
          <w:lang w:eastAsia="en-GB"/>
        </w:rPr>
        <w:t>child;</w:t>
      </w:r>
      <w:proofErr w:type="gramEnd"/>
      <w:r w:rsidRPr="00FB604B">
        <w:rPr>
          <w:rFonts w:asciiTheme="minorHAnsi" w:hAnsiTheme="minorHAnsi" w:cs="Arial"/>
          <w:lang w:eastAsia="en-GB"/>
        </w:rPr>
        <w:t xml:space="preserve">  </w:t>
      </w:r>
    </w:p>
    <w:p w14:paraId="4D6843F7" w14:textId="4442C91B" w:rsidR="00FB604B" w:rsidRPr="00FB604B" w:rsidRDefault="00FB604B" w:rsidP="00FB604B">
      <w:pPr>
        <w:numPr>
          <w:ilvl w:val="0"/>
          <w:numId w:val="9"/>
        </w:numPr>
        <w:spacing w:before="120" w:after="120" w:line="240" w:lineRule="auto"/>
        <w:rPr>
          <w:rFonts w:asciiTheme="minorHAnsi" w:hAnsiTheme="minorHAnsi" w:cs="Arial"/>
          <w:lang w:eastAsia="en-GB"/>
        </w:rPr>
      </w:pPr>
      <w:r w:rsidRPr="00FB604B">
        <w:rPr>
          <w:rFonts w:asciiTheme="minorHAnsi" w:hAnsiTheme="minorHAnsi" w:cs="Arial"/>
          <w:lang w:eastAsia="en-GB"/>
        </w:rPr>
        <w:lastRenderedPageBreak/>
        <w:t>Under no circumstances will staff go to look for the parent, nor do they take the child home with them. Messages are left for the parents about how to contact the Social Services team</w:t>
      </w:r>
      <w:r w:rsidR="00786440">
        <w:rPr>
          <w:rFonts w:asciiTheme="minorHAnsi" w:hAnsiTheme="minorHAnsi" w:cs="Arial"/>
          <w:lang w:eastAsia="en-GB"/>
        </w:rPr>
        <w:t>.</w:t>
      </w:r>
    </w:p>
    <w:p w14:paraId="34042AAE" w14:textId="77777777" w:rsidR="00FB604B" w:rsidRPr="00FB604B" w:rsidRDefault="00FB604B" w:rsidP="00FB604B">
      <w:pPr>
        <w:numPr>
          <w:ilvl w:val="0"/>
          <w:numId w:val="9"/>
        </w:numPr>
        <w:spacing w:before="120" w:after="120" w:line="240" w:lineRule="auto"/>
        <w:rPr>
          <w:rFonts w:asciiTheme="minorHAnsi" w:hAnsiTheme="minorHAnsi" w:cs="Arial"/>
          <w:lang w:eastAsia="en-GB"/>
        </w:rPr>
      </w:pPr>
      <w:r w:rsidRPr="00FB604B">
        <w:rPr>
          <w:rFonts w:asciiTheme="minorHAnsi" w:hAnsiTheme="minorHAnsi" w:cs="Arial"/>
          <w:lang w:eastAsia="en-GB"/>
        </w:rPr>
        <w:t>A full written report of the incident is recorded in the child's file and a copy given to parent/carers.</w:t>
      </w:r>
    </w:p>
    <w:p w14:paraId="1EE627C9" w14:textId="77777777" w:rsidR="00FB604B" w:rsidRPr="00FB604B" w:rsidRDefault="00FB604B" w:rsidP="00FB604B">
      <w:pPr>
        <w:numPr>
          <w:ilvl w:val="0"/>
          <w:numId w:val="9"/>
        </w:numPr>
        <w:spacing w:before="120" w:after="120" w:line="240" w:lineRule="auto"/>
        <w:rPr>
          <w:rFonts w:asciiTheme="minorHAnsi" w:hAnsiTheme="minorHAnsi" w:cs="Arial"/>
          <w:lang w:eastAsia="en-GB"/>
        </w:rPr>
      </w:pPr>
      <w:r w:rsidRPr="00FB604B">
        <w:rPr>
          <w:rFonts w:asciiTheme="minorHAnsi" w:hAnsiTheme="minorHAnsi" w:cs="Arial"/>
          <w:lang w:eastAsia="en-GB"/>
        </w:rPr>
        <w:t>Depending on circumstances, we reserve the right to charge parents for the additional hours worked by our staff.</w:t>
      </w:r>
    </w:p>
    <w:p w14:paraId="7E9103F0" w14:textId="77777777" w:rsidR="00FB604B" w:rsidRPr="00FB604B" w:rsidRDefault="00FB604B" w:rsidP="00FB604B">
      <w:pPr>
        <w:numPr>
          <w:ilvl w:val="0"/>
          <w:numId w:val="9"/>
        </w:numPr>
        <w:spacing w:before="120" w:after="120" w:line="240" w:lineRule="auto"/>
        <w:rPr>
          <w:rFonts w:asciiTheme="minorHAnsi" w:hAnsiTheme="minorHAnsi" w:cs="Arial"/>
          <w:lang w:eastAsia="en-GB"/>
        </w:rPr>
      </w:pPr>
      <w:r w:rsidRPr="00FB604B">
        <w:rPr>
          <w:rFonts w:asciiTheme="minorHAnsi" w:hAnsiTheme="minorHAnsi" w:cs="Arial"/>
          <w:lang w:eastAsia="en-GB"/>
        </w:rPr>
        <w:t xml:space="preserve">Ofsted will be informed </w:t>
      </w:r>
    </w:p>
    <w:tbl>
      <w:tblPr>
        <w:tblW w:w="0" w:type="auto"/>
        <w:tblCellMar>
          <w:top w:w="113" w:type="dxa"/>
          <w:bottom w:w="113" w:type="dxa"/>
        </w:tblCellMar>
        <w:tblLook w:val="01E0" w:firstRow="1" w:lastRow="1" w:firstColumn="1" w:lastColumn="1" w:noHBand="0" w:noVBand="0"/>
      </w:tblPr>
      <w:tblGrid>
        <w:gridCol w:w="5570"/>
        <w:gridCol w:w="1525"/>
        <w:gridCol w:w="2073"/>
        <w:gridCol w:w="194"/>
      </w:tblGrid>
      <w:tr w:rsidR="00134300" w:rsidRPr="00E10F17" w14:paraId="15E686EF" w14:textId="77777777" w:rsidTr="00134300">
        <w:trPr>
          <w:gridAfter w:val="1"/>
          <w:wAfter w:w="194" w:type="dxa"/>
          <w:trHeight w:val="567"/>
        </w:trPr>
        <w:tc>
          <w:tcPr>
            <w:tcW w:w="7095" w:type="dxa"/>
            <w:gridSpan w:val="2"/>
            <w:shd w:val="pct10" w:color="auto" w:fill="auto"/>
            <w:vAlign w:val="center"/>
          </w:tcPr>
          <w:p w14:paraId="1C50F7B0" w14:textId="77777777" w:rsidR="00FB604B" w:rsidRPr="006A76F4" w:rsidRDefault="00FB604B" w:rsidP="00D5555D">
            <w:pPr>
              <w:rPr>
                <w:b/>
                <w:bCs/>
              </w:rPr>
            </w:pPr>
          </w:p>
          <w:p w14:paraId="693AEB2F" w14:textId="77777777" w:rsidR="00FB604B" w:rsidRPr="006A76F4" w:rsidRDefault="00134300" w:rsidP="00D5555D">
            <w:pPr>
              <w:rPr>
                <w:b/>
                <w:bCs/>
              </w:rPr>
            </w:pPr>
            <w:r w:rsidRPr="006A76F4">
              <w:rPr>
                <w:b/>
                <w:bCs/>
              </w:rPr>
              <w:t xml:space="preserve">Useful contacts: </w:t>
            </w:r>
          </w:p>
          <w:p w14:paraId="0BBB94D2" w14:textId="638B7C46" w:rsidR="003452CE" w:rsidRPr="006A76F4" w:rsidRDefault="003452CE" w:rsidP="003452CE">
            <w:pPr>
              <w:spacing w:after="0" w:line="240" w:lineRule="auto"/>
              <w:jc w:val="both"/>
              <w:rPr>
                <w:rFonts w:ascii="Arial" w:hAnsi="Arial" w:cs="Arial"/>
                <w:sz w:val="24"/>
                <w:szCs w:val="24"/>
                <w:lang w:eastAsia="en-GB"/>
              </w:rPr>
            </w:pPr>
            <w:r w:rsidRPr="006A76F4">
              <w:rPr>
                <w:rFonts w:ascii="Arial" w:hAnsi="Arial" w:cs="Arial"/>
                <w:sz w:val="24"/>
                <w:szCs w:val="24"/>
                <w:lang w:eastAsia="en-GB"/>
              </w:rPr>
              <w:t xml:space="preserve">Essex Social Care Children &amp; Families Hub 0345 6037627 priority line and/or the police. </w:t>
            </w:r>
          </w:p>
          <w:p w14:paraId="3648FCA6" w14:textId="77777777" w:rsidR="003452CE" w:rsidRPr="006A76F4" w:rsidRDefault="003452CE" w:rsidP="003452CE">
            <w:pPr>
              <w:spacing w:after="0" w:line="240" w:lineRule="auto"/>
              <w:jc w:val="both"/>
              <w:rPr>
                <w:rFonts w:ascii="Arial" w:hAnsi="Arial" w:cs="Arial"/>
                <w:sz w:val="24"/>
                <w:szCs w:val="24"/>
                <w:lang w:eastAsia="en-GB"/>
              </w:rPr>
            </w:pPr>
          </w:p>
          <w:p w14:paraId="29113705" w14:textId="51D3175A" w:rsidR="003452CE" w:rsidRPr="006A76F4" w:rsidRDefault="003452CE" w:rsidP="003452CE">
            <w:pPr>
              <w:spacing w:after="0" w:line="240" w:lineRule="auto"/>
              <w:jc w:val="both"/>
              <w:rPr>
                <w:rFonts w:ascii="Arial" w:eastAsiaTheme="minorHAnsi" w:hAnsi="Arial" w:cs="Arial"/>
                <w:sz w:val="24"/>
                <w:szCs w:val="24"/>
                <w:lang w:eastAsia="en-GB"/>
              </w:rPr>
            </w:pPr>
            <w:r w:rsidRPr="006A76F4">
              <w:rPr>
                <w:rFonts w:ascii="Arial" w:eastAsiaTheme="minorHAnsi" w:hAnsi="Arial" w:cs="Arial"/>
                <w:sz w:val="24"/>
                <w:szCs w:val="24"/>
                <w:lang w:eastAsia="en-GB"/>
              </w:rPr>
              <w:t>(During out of hours (Mon-Thurs 5pm-9am, Fri and bank holidays 4.30-9am) call: 03456061212 or email emergency.dutyteamoutofhours@essex.gov.uk).</w:t>
            </w:r>
          </w:p>
          <w:p w14:paraId="001A4AFE" w14:textId="77777777" w:rsidR="003452CE" w:rsidRPr="006A76F4" w:rsidRDefault="003452CE" w:rsidP="00D5555D">
            <w:pPr>
              <w:rPr>
                <w:b/>
                <w:bCs/>
              </w:rPr>
            </w:pPr>
          </w:p>
          <w:p w14:paraId="5C19B61D" w14:textId="2A526E9D" w:rsidR="00134300" w:rsidRPr="006A76F4" w:rsidRDefault="00FB604B" w:rsidP="00D5555D">
            <w:r w:rsidRPr="006A76F4">
              <w:rPr>
                <w:rFonts w:asciiTheme="minorHAnsi" w:hAnsiTheme="minorHAnsi" w:cs="Arial"/>
                <w:b/>
                <w:lang w:eastAsia="en-GB"/>
              </w:rPr>
              <w:t>Ofsted</w:t>
            </w:r>
            <w:r w:rsidR="007B7EC6" w:rsidRPr="006A76F4">
              <w:rPr>
                <w:rFonts w:asciiTheme="minorHAnsi" w:hAnsiTheme="minorHAnsi" w:cs="Arial"/>
                <w:b/>
                <w:lang w:eastAsia="en-GB"/>
              </w:rPr>
              <w:t>:</w:t>
            </w:r>
            <w:r w:rsidRPr="006A76F4">
              <w:rPr>
                <w:rFonts w:asciiTheme="minorHAnsi" w:hAnsiTheme="minorHAnsi" w:cs="Arial"/>
                <w:b/>
                <w:lang w:eastAsia="en-GB"/>
              </w:rPr>
              <w:t xml:space="preserve">   </w:t>
            </w:r>
            <w:r w:rsidRPr="006A76F4">
              <w:rPr>
                <w:rFonts w:asciiTheme="minorHAnsi" w:hAnsiTheme="minorHAnsi" w:cs="Arial"/>
                <w:lang w:eastAsia="en-GB"/>
              </w:rPr>
              <w:t xml:space="preserve"> 0300 123 1231        </w:t>
            </w:r>
          </w:p>
        </w:tc>
        <w:tc>
          <w:tcPr>
            <w:tcW w:w="2073" w:type="dxa"/>
            <w:shd w:val="pct10" w:color="auto" w:fill="auto"/>
            <w:vAlign w:val="center"/>
          </w:tcPr>
          <w:p w14:paraId="616C6188" w14:textId="77777777" w:rsidR="00134300" w:rsidRPr="006A76F4" w:rsidRDefault="00134300" w:rsidP="00D5555D">
            <w:pPr>
              <w:jc w:val="right"/>
            </w:pPr>
          </w:p>
        </w:tc>
      </w:tr>
      <w:tr w:rsidR="00FB604B" w:rsidRPr="00E10F17" w14:paraId="5E62B774" w14:textId="77777777" w:rsidTr="00134300">
        <w:trPr>
          <w:gridAfter w:val="1"/>
          <w:wAfter w:w="194" w:type="dxa"/>
          <w:trHeight w:val="567"/>
        </w:trPr>
        <w:tc>
          <w:tcPr>
            <w:tcW w:w="7095" w:type="dxa"/>
            <w:gridSpan w:val="2"/>
            <w:shd w:val="pct10" w:color="auto" w:fill="auto"/>
            <w:vAlign w:val="center"/>
          </w:tcPr>
          <w:p w14:paraId="47D34136" w14:textId="77777777" w:rsidR="00FB604B" w:rsidRDefault="00FB604B" w:rsidP="00D5555D">
            <w:pPr>
              <w:rPr>
                <w:b/>
                <w:bCs/>
              </w:rPr>
            </w:pPr>
          </w:p>
          <w:p w14:paraId="0E798BE9" w14:textId="77777777" w:rsidR="00FB604B" w:rsidRDefault="00FB604B" w:rsidP="00D5555D">
            <w:pPr>
              <w:rPr>
                <w:b/>
                <w:bCs/>
              </w:rPr>
            </w:pPr>
          </w:p>
        </w:tc>
        <w:tc>
          <w:tcPr>
            <w:tcW w:w="2073" w:type="dxa"/>
            <w:shd w:val="pct10" w:color="auto" w:fill="auto"/>
            <w:vAlign w:val="center"/>
          </w:tcPr>
          <w:p w14:paraId="67F93492" w14:textId="77777777" w:rsidR="00FB604B" w:rsidRPr="00E10F17" w:rsidRDefault="00FB604B" w:rsidP="00D5555D">
            <w:pPr>
              <w:jc w:val="right"/>
            </w:pPr>
          </w:p>
        </w:tc>
      </w:tr>
      <w:tr w:rsidR="00134300" w:rsidRPr="00C5083A" w14:paraId="7373E080" w14:textId="77777777" w:rsidTr="0013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trHeight w:val="466"/>
        </w:trPr>
        <w:tc>
          <w:tcPr>
            <w:tcW w:w="5570" w:type="dxa"/>
            <w:tcMar>
              <w:top w:w="57" w:type="dxa"/>
            </w:tcMar>
          </w:tcPr>
          <w:p w14:paraId="0C24C4FF" w14:textId="208F0E89" w:rsidR="00134300" w:rsidRPr="00C5083A" w:rsidRDefault="00134300" w:rsidP="00134300">
            <w:pPr>
              <w:rPr>
                <w:rFonts w:cs="Arial"/>
              </w:rPr>
            </w:pPr>
            <w:r w:rsidRPr="00C5083A">
              <w:rPr>
                <w:rFonts w:cs="Arial"/>
              </w:rPr>
              <w:t xml:space="preserve">This policy was adopted by: </w:t>
            </w:r>
            <w:r w:rsidR="001043A3">
              <w:rPr>
                <w:rFonts w:cs="Arial"/>
              </w:rPr>
              <w:t>Stebbing Green Day Nursery</w:t>
            </w:r>
          </w:p>
        </w:tc>
        <w:tc>
          <w:tcPr>
            <w:tcW w:w="3792" w:type="dxa"/>
            <w:gridSpan w:val="3"/>
            <w:tcMar>
              <w:top w:w="57" w:type="dxa"/>
            </w:tcMar>
          </w:tcPr>
          <w:p w14:paraId="79A614AB" w14:textId="70BE6302" w:rsidR="00134300" w:rsidRPr="00C5083A" w:rsidRDefault="00134300" w:rsidP="00134300">
            <w:pPr>
              <w:rPr>
                <w:rFonts w:cs="Arial"/>
              </w:rPr>
            </w:pPr>
            <w:r w:rsidRPr="00C5083A">
              <w:rPr>
                <w:rFonts w:cs="Arial"/>
              </w:rPr>
              <w:t>Date:</w:t>
            </w:r>
            <w:r w:rsidR="00B505B1">
              <w:rPr>
                <w:rFonts w:cs="Arial"/>
              </w:rPr>
              <w:t xml:space="preserve"> 06/12/2024</w:t>
            </w:r>
          </w:p>
        </w:tc>
      </w:tr>
      <w:tr w:rsidR="00134300" w:rsidRPr="00C5083A" w14:paraId="0E096EC1" w14:textId="77777777" w:rsidTr="0013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trHeight w:val="455"/>
        </w:trPr>
        <w:tc>
          <w:tcPr>
            <w:tcW w:w="5570" w:type="dxa"/>
            <w:tcMar>
              <w:top w:w="57" w:type="dxa"/>
            </w:tcMar>
          </w:tcPr>
          <w:p w14:paraId="3F787C6C" w14:textId="41068BBB" w:rsidR="00134300" w:rsidRPr="00C5083A" w:rsidRDefault="00134300" w:rsidP="00134300">
            <w:pPr>
              <w:rPr>
                <w:rFonts w:cs="Arial"/>
              </w:rPr>
            </w:pPr>
            <w:r w:rsidRPr="00C5083A">
              <w:rPr>
                <w:rFonts w:cs="Arial"/>
              </w:rPr>
              <w:t xml:space="preserve">To be reviewed: </w:t>
            </w:r>
            <w:r>
              <w:rPr>
                <w:rFonts w:cs="Arial"/>
                <w:color w:val="0000FF"/>
              </w:rPr>
              <w:t xml:space="preserve"> </w:t>
            </w:r>
            <w:r w:rsidR="006A45C1">
              <w:rPr>
                <w:rFonts w:cs="Arial"/>
                <w:color w:val="0000FF"/>
              </w:rPr>
              <w:t>December 2026</w:t>
            </w:r>
          </w:p>
        </w:tc>
        <w:tc>
          <w:tcPr>
            <w:tcW w:w="3792" w:type="dxa"/>
            <w:gridSpan w:val="3"/>
            <w:tcMar>
              <w:top w:w="57" w:type="dxa"/>
            </w:tcMar>
          </w:tcPr>
          <w:p w14:paraId="0C4A00B2" w14:textId="0E584664" w:rsidR="00134300" w:rsidRPr="00C5083A" w:rsidRDefault="00134300" w:rsidP="00134300">
            <w:pPr>
              <w:rPr>
                <w:rFonts w:cs="Arial"/>
                <w:color w:val="0000FF"/>
              </w:rPr>
            </w:pPr>
            <w:r w:rsidRPr="00C5083A">
              <w:rPr>
                <w:rFonts w:cs="Arial"/>
              </w:rPr>
              <w:t>Signed:</w:t>
            </w:r>
            <w:r w:rsidRPr="00C5083A">
              <w:rPr>
                <w:rFonts w:cs="Arial"/>
                <w:color w:val="0000FF"/>
              </w:rPr>
              <w:t xml:space="preserve"> </w:t>
            </w:r>
            <w:r w:rsidR="00960A52">
              <w:rPr>
                <w:rFonts w:cs="Arial"/>
                <w:color w:val="0000FF"/>
              </w:rPr>
              <w:t xml:space="preserve">Terri Barnett </w:t>
            </w:r>
          </w:p>
        </w:tc>
      </w:tr>
    </w:tbl>
    <w:p w14:paraId="1AEA9D89" w14:textId="77777777" w:rsidR="00134300" w:rsidRPr="00C5083A" w:rsidRDefault="00134300" w:rsidP="00134300"/>
    <w:p w14:paraId="35AA45D2" w14:textId="456E25FB" w:rsidR="00372915" w:rsidRPr="00134300" w:rsidRDefault="00134300" w:rsidP="00134300">
      <w:pPr>
        <w:rPr>
          <w:sz w:val="18"/>
          <w:szCs w:val="18"/>
        </w:rPr>
      </w:pPr>
      <w:r w:rsidRPr="00134300">
        <w:rPr>
          <w:rFonts w:cs="Tahoma"/>
          <w:sz w:val="18"/>
          <w:szCs w:val="18"/>
        </w:rPr>
        <w:t xml:space="preserve">Written in accordance with the </w:t>
      </w:r>
      <w:r w:rsidRPr="00134300">
        <w:rPr>
          <w:rFonts w:cs="Tahoma"/>
          <w:i/>
          <w:sz w:val="18"/>
          <w:szCs w:val="18"/>
        </w:rPr>
        <w:t>Statutory Framework for the Early Years Foundation Stage (20</w:t>
      </w:r>
      <w:r w:rsidR="006A45C1">
        <w:rPr>
          <w:rFonts w:cs="Tahoma"/>
          <w:i/>
          <w:sz w:val="18"/>
          <w:szCs w:val="18"/>
        </w:rPr>
        <w:t>24</w:t>
      </w:r>
      <w:r w:rsidRPr="00134300">
        <w:rPr>
          <w:rFonts w:cs="Tahoma"/>
          <w:i/>
          <w:sz w:val="18"/>
          <w:szCs w:val="18"/>
        </w:rPr>
        <w:t>): Safeguarding and Welfare Requirements: Information for</w:t>
      </w:r>
      <w:r w:rsidRPr="00C5083A">
        <w:rPr>
          <w:rFonts w:cs="Tahoma"/>
          <w:i/>
          <w:sz w:val="20"/>
          <w:szCs w:val="20"/>
        </w:rPr>
        <w:t xml:space="preserve"> parents and carers [3.73].</w:t>
      </w:r>
    </w:p>
    <w:sectPr w:rsidR="00372915" w:rsidRPr="00134300" w:rsidSect="008365B1">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52E72" w14:textId="77777777" w:rsidR="00EC2C73" w:rsidRDefault="00EC2C73" w:rsidP="006C3116">
      <w:pPr>
        <w:spacing w:after="0" w:line="240" w:lineRule="auto"/>
      </w:pPr>
      <w:r>
        <w:separator/>
      </w:r>
    </w:p>
  </w:endnote>
  <w:endnote w:type="continuationSeparator" w:id="0">
    <w:p w14:paraId="26C4A691" w14:textId="77777777" w:rsidR="00EC2C73" w:rsidRDefault="00EC2C73" w:rsidP="006C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5DD6" w14:textId="77777777" w:rsidR="006A45C1" w:rsidRDefault="006A4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694"/>
      <w:gridCol w:w="4739"/>
    </w:tblGrid>
    <w:tr w:rsidR="006C3116" w14:paraId="73A26482" w14:textId="77777777" w:rsidTr="00134300">
      <w:tc>
        <w:tcPr>
          <w:tcW w:w="1809" w:type="dxa"/>
          <w:tcBorders>
            <w:top w:val="single" w:sz="12" w:space="0" w:color="auto"/>
          </w:tcBorders>
        </w:tcPr>
        <w:p w14:paraId="390A0896" w14:textId="22983D23" w:rsidR="006C3116" w:rsidRDefault="00AD5F26">
          <w:pPr>
            <w:pStyle w:val="Footer"/>
          </w:pPr>
          <w:r>
            <w:t>Review date</w:t>
          </w:r>
          <w:r w:rsidR="00B5739D">
            <w:t>:</w:t>
          </w:r>
          <w:r>
            <w:t xml:space="preserve"> </w:t>
          </w:r>
          <w:r w:rsidR="006A45C1">
            <w:t>Dec 2026</w:t>
          </w:r>
        </w:p>
      </w:tc>
      <w:tc>
        <w:tcPr>
          <w:tcW w:w="2694" w:type="dxa"/>
          <w:tcBorders>
            <w:top w:val="single" w:sz="12" w:space="0" w:color="auto"/>
          </w:tcBorders>
        </w:tcPr>
        <w:p w14:paraId="50F82EB2" w14:textId="77777777" w:rsidR="006C3116" w:rsidRDefault="006C3116" w:rsidP="006C3116">
          <w:pPr>
            <w:pStyle w:val="Footer"/>
            <w:jc w:val="center"/>
          </w:pPr>
        </w:p>
      </w:tc>
      <w:tc>
        <w:tcPr>
          <w:tcW w:w="4739" w:type="dxa"/>
          <w:tcBorders>
            <w:top w:val="single" w:sz="12" w:space="0" w:color="auto"/>
          </w:tcBorders>
        </w:tcPr>
        <w:p w14:paraId="5C243216" w14:textId="77777777" w:rsidR="006C3116" w:rsidRDefault="006C3116" w:rsidP="004072EE">
          <w:pPr>
            <w:pStyle w:val="Footer"/>
            <w:jc w:val="right"/>
          </w:pPr>
        </w:p>
      </w:tc>
    </w:tr>
    <w:tr w:rsidR="006C3116" w14:paraId="350B3438" w14:textId="77777777" w:rsidTr="004072EE">
      <w:tc>
        <w:tcPr>
          <w:tcW w:w="1809" w:type="dxa"/>
        </w:tcPr>
        <w:p w14:paraId="37F6CC5C" w14:textId="77777777" w:rsidR="006C3116" w:rsidRDefault="006C3116">
          <w:pPr>
            <w:pStyle w:val="Footer"/>
          </w:pPr>
        </w:p>
      </w:tc>
      <w:tc>
        <w:tcPr>
          <w:tcW w:w="2694" w:type="dxa"/>
        </w:tcPr>
        <w:p w14:paraId="120AA617" w14:textId="77777777" w:rsidR="006C3116" w:rsidRDefault="006C3116">
          <w:pPr>
            <w:pStyle w:val="Footer"/>
          </w:pPr>
        </w:p>
      </w:tc>
      <w:tc>
        <w:tcPr>
          <w:tcW w:w="4739" w:type="dxa"/>
        </w:tcPr>
        <w:p w14:paraId="3D926A77" w14:textId="77777777" w:rsidR="006C3116" w:rsidRDefault="006C3116">
          <w:pPr>
            <w:pStyle w:val="Footer"/>
          </w:pPr>
        </w:p>
      </w:tc>
    </w:tr>
  </w:tbl>
  <w:p w14:paraId="09DF0BC8" w14:textId="77777777" w:rsidR="006C3116" w:rsidRDefault="006C3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4CE8" w14:textId="77777777" w:rsidR="006A45C1" w:rsidRDefault="006A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0724" w14:textId="77777777" w:rsidR="00EC2C73" w:rsidRDefault="00EC2C73" w:rsidP="006C3116">
      <w:pPr>
        <w:spacing w:after="0" w:line="240" w:lineRule="auto"/>
      </w:pPr>
      <w:r>
        <w:separator/>
      </w:r>
    </w:p>
  </w:footnote>
  <w:footnote w:type="continuationSeparator" w:id="0">
    <w:p w14:paraId="45C6F0F6" w14:textId="77777777" w:rsidR="00EC2C73" w:rsidRDefault="00EC2C73" w:rsidP="006C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A39A" w14:textId="77777777" w:rsidR="006A45C1" w:rsidRDefault="006A4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242"/>
    </w:tblGrid>
    <w:tr w:rsidR="004072EE" w14:paraId="4751DB1A" w14:textId="77777777" w:rsidTr="00A80B74">
      <w:trPr>
        <w:trHeight w:val="1094"/>
      </w:trPr>
      <w:tc>
        <w:tcPr>
          <w:tcW w:w="9242" w:type="dxa"/>
          <w:tcBorders>
            <w:top w:val="nil"/>
            <w:bottom w:val="nil"/>
          </w:tcBorders>
          <w:vAlign w:val="center"/>
        </w:tcPr>
        <w:p w14:paraId="10C3EC6D" w14:textId="0E3697F0" w:rsidR="004072EE" w:rsidRPr="00134300" w:rsidRDefault="00C553D3" w:rsidP="00134300">
          <w:pPr>
            <w:autoSpaceDE w:val="0"/>
            <w:autoSpaceDN w:val="0"/>
            <w:adjustRightInd w:val="0"/>
            <w:rPr>
              <w:rFonts w:asciiTheme="minorHAnsi" w:hAnsiTheme="minorHAnsi"/>
              <w:b/>
              <w:sz w:val="32"/>
              <w:szCs w:val="32"/>
            </w:rPr>
          </w:pPr>
          <w:r w:rsidRPr="00134300">
            <w:rPr>
              <w:b/>
              <w:noProof/>
              <w:lang w:eastAsia="en-GB"/>
            </w:rPr>
            <w:drawing>
              <wp:anchor distT="0" distB="0" distL="114300" distR="114300" simplePos="0" relativeHeight="251659264" behindDoc="0" locked="0" layoutInCell="1" allowOverlap="1" wp14:anchorId="60D8F1E4" wp14:editId="15E3D43C">
                <wp:simplePos x="0" y="0"/>
                <wp:positionH relativeFrom="column">
                  <wp:posOffset>4991100</wp:posOffset>
                </wp:positionH>
                <wp:positionV relativeFrom="paragraph">
                  <wp:posOffset>-255270</wp:posOffset>
                </wp:positionV>
                <wp:extent cx="883920" cy="99822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descr="C:\Users\bca3\AppData\Local\Microsoft\Windows\Temporary Internet Files\Content.Word\Davidson-Roberts Lt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883920" cy="998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242BC">
            <w:rPr>
              <w:rFonts w:asciiTheme="minorHAnsi" w:hAnsiTheme="minorHAnsi"/>
              <w:b/>
              <w:sz w:val="32"/>
              <w:szCs w:val="32"/>
            </w:rPr>
            <w:t xml:space="preserve">Failure to collect </w:t>
          </w:r>
          <w:r w:rsidR="006A45C1">
            <w:rPr>
              <w:rFonts w:asciiTheme="minorHAnsi" w:hAnsiTheme="minorHAnsi"/>
              <w:b/>
              <w:sz w:val="32"/>
              <w:szCs w:val="32"/>
            </w:rPr>
            <w:t>(</w:t>
          </w:r>
          <w:r w:rsidR="00134300" w:rsidRPr="00134300">
            <w:rPr>
              <w:rFonts w:asciiTheme="minorHAnsi" w:hAnsiTheme="minorHAnsi"/>
              <w:b/>
              <w:sz w:val="32"/>
              <w:szCs w:val="32"/>
            </w:rPr>
            <w:t>Uncollected</w:t>
          </w:r>
          <w:r w:rsidR="006A45C1">
            <w:rPr>
              <w:rFonts w:asciiTheme="minorHAnsi" w:hAnsiTheme="minorHAnsi"/>
              <w:b/>
              <w:sz w:val="32"/>
              <w:szCs w:val="32"/>
            </w:rPr>
            <w:t>)</w:t>
          </w:r>
          <w:r w:rsidR="00134300" w:rsidRPr="00134300">
            <w:rPr>
              <w:rFonts w:asciiTheme="minorHAnsi" w:hAnsiTheme="minorHAnsi"/>
              <w:b/>
              <w:sz w:val="32"/>
              <w:szCs w:val="32"/>
            </w:rPr>
            <w:t xml:space="preserve"> child Policy</w:t>
          </w:r>
        </w:p>
      </w:tc>
    </w:tr>
  </w:tbl>
  <w:p w14:paraId="2A4F558E" w14:textId="77777777" w:rsidR="006C3116" w:rsidRDefault="006C3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966C" w14:textId="77777777" w:rsidR="006A45C1" w:rsidRDefault="006A4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456"/>
    <w:multiLevelType w:val="hybridMultilevel"/>
    <w:tmpl w:val="A8B6BB8E"/>
    <w:lvl w:ilvl="0" w:tplc="4A4CD07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8B3DDD"/>
    <w:multiLevelType w:val="hybridMultilevel"/>
    <w:tmpl w:val="13E82098"/>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2" w15:restartNumberingAfterBreak="0">
    <w:nsid w:val="344442E5"/>
    <w:multiLevelType w:val="multilevel"/>
    <w:tmpl w:val="382EBAC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3C6B1D83"/>
    <w:multiLevelType w:val="hybridMultilevel"/>
    <w:tmpl w:val="5838CF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9883AFD"/>
    <w:multiLevelType w:val="hybridMultilevel"/>
    <w:tmpl w:val="99E67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0A2AC3"/>
    <w:multiLevelType w:val="hybridMultilevel"/>
    <w:tmpl w:val="1062E5EA"/>
    <w:lvl w:ilvl="0" w:tplc="4A4CD07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1E67474"/>
    <w:multiLevelType w:val="hybridMultilevel"/>
    <w:tmpl w:val="0DDAD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8247C9"/>
    <w:multiLevelType w:val="hybridMultilevel"/>
    <w:tmpl w:val="67C2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342828">
    <w:abstractNumId w:val="2"/>
  </w:num>
  <w:num w:numId="2" w16cid:durableId="118836841">
    <w:abstractNumId w:val="3"/>
  </w:num>
  <w:num w:numId="3" w16cid:durableId="2098595548">
    <w:abstractNumId w:val="1"/>
  </w:num>
  <w:num w:numId="4" w16cid:durableId="445390652">
    <w:abstractNumId w:val="7"/>
  </w:num>
  <w:num w:numId="5" w16cid:durableId="531572702">
    <w:abstractNumId w:val="4"/>
  </w:num>
  <w:num w:numId="6" w16cid:durableId="1803502240">
    <w:abstractNumId w:val="8"/>
  </w:num>
  <w:num w:numId="7" w16cid:durableId="1042705700">
    <w:abstractNumId w:val="5"/>
  </w:num>
  <w:num w:numId="8" w16cid:durableId="1933665310">
    <w:abstractNumId w:val="6"/>
  </w:num>
  <w:num w:numId="9" w16cid:durableId="130994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16"/>
    <w:rsid w:val="00020C90"/>
    <w:rsid w:val="00027615"/>
    <w:rsid w:val="00034069"/>
    <w:rsid w:val="00047021"/>
    <w:rsid w:val="000F11E6"/>
    <w:rsid w:val="001043A3"/>
    <w:rsid w:val="001072F9"/>
    <w:rsid w:val="00111665"/>
    <w:rsid w:val="0013298E"/>
    <w:rsid w:val="00134300"/>
    <w:rsid w:val="00183764"/>
    <w:rsid w:val="00192522"/>
    <w:rsid w:val="001F1995"/>
    <w:rsid w:val="00274A9C"/>
    <w:rsid w:val="00285A51"/>
    <w:rsid w:val="002B4E81"/>
    <w:rsid w:val="002D4E6C"/>
    <w:rsid w:val="00334263"/>
    <w:rsid w:val="003361E2"/>
    <w:rsid w:val="003452CE"/>
    <w:rsid w:val="00354889"/>
    <w:rsid w:val="00372915"/>
    <w:rsid w:val="003965C9"/>
    <w:rsid w:val="003B53A9"/>
    <w:rsid w:val="003C099B"/>
    <w:rsid w:val="003C2ED2"/>
    <w:rsid w:val="004072EE"/>
    <w:rsid w:val="00452FD4"/>
    <w:rsid w:val="004A4196"/>
    <w:rsid w:val="005864CF"/>
    <w:rsid w:val="00680D40"/>
    <w:rsid w:val="00685A41"/>
    <w:rsid w:val="006A45C1"/>
    <w:rsid w:val="006A76F4"/>
    <w:rsid w:val="006C3116"/>
    <w:rsid w:val="006F320A"/>
    <w:rsid w:val="007248D3"/>
    <w:rsid w:val="00786440"/>
    <w:rsid w:val="007B7EC6"/>
    <w:rsid w:val="007E6511"/>
    <w:rsid w:val="00830CF1"/>
    <w:rsid w:val="008365B1"/>
    <w:rsid w:val="00960A52"/>
    <w:rsid w:val="00967103"/>
    <w:rsid w:val="009729BA"/>
    <w:rsid w:val="009D296B"/>
    <w:rsid w:val="009E1715"/>
    <w:rsid w:val="009F7174"/>
    <w:rsid w:val="00A80B74"/>
    <w:rsid w:val="00AC2B09"/>
    <w:rsid w:val="00AD5F26"/>
    <w:rsid w:val="00B352FE"/>
    <w:rsid w:val="00B505B1"/>
    <w:rsid w:val="00B5739D"/>
    <w:rsid w:val="00B67387"/>
    <w:rsid w:val="00BA4EBF"/>
    <w:rsid w:val="00C165B7"/>
    <w:rsid w:val="00C553D3"/>
    <w:rsid w:val="00C823EF"/>
    <w:rsid w:val="00D15161"/>
    <w:rsid w:val="00DC5EDF"/>
    <w:rsid w:val="00DD3AB2"/>
    <w:rsid w:val="00E242BC"/>
    <w:rsid w:val="00E5787C"/>
    <w:rsid w:val="00E90BE9"/>
    <w:rsid w:val="00EC2C73"/>
    <w:rsid w:val="00EC6C6A"/>
    <w:rsid w:val="00ED1477"/>
    <w:rsid w:val="00EE44C0"/>
    <w:rsid w:val="00EF0DCA"/>
    <w:rsid w:val="00F322AC"/>
    <w:rsid w:val="00F4190A"/>
    <w:rsid w:val="00F7006A"/>
    <w:rsid w:val="00F70FD6"/>
    <w:rsid w:val="00FA6BBA"/>
    <w:rsid w:val="00FB604B"/>
    <w:rsid w:val="00FC1858"/>
    <w:rsid w:val="00FD03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0C860"/>
  <w15:docId w15:val="{998A9635-1EF3-44AD-B254-2A271FF4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B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116"/>
  </w:style>
  <w:style w:type="paragraph" w:styleId="Footer">
    <w:name w:val="footer"/>
    <w:basedOn w:val="Normal"/>
    <w:link w:val="FooterChar"/>
    <w:uiPriority w:val="99"/>
    <w:unhideWhenUsed/>
    <w:rsid w:val="006C3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116"/>
  </w:style>
  <w:style w:type="paragraph" w:styleId="ListParagraph">
    <w:name w:val="List Paragraph"/>
    <w:basedOn w:val="Normal"/>
    <w:uiPriority w:val="99"/>
    <w:qFormat/>
    <w:rsid w:val="00BA4E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DR4</dc:creator>
  <cp:lastModifiedBy>Stebbing Green Day Nursery</cp:lastModifiedBy>
  <cp:revision>23</cp:revision>
  <cp:lastPrinted>2019-09-03T11:01:00Z</cp:lastPrinted>
  <dcterms:created xsi:type="dcterms:W3CDTF">2019-09-03T11:07:00Z</dcterms:created>
  <dcterms:modified xsi:type="dcterms:W3CDTF">2024-12-06T11:40:00Z</dcterms:modified>
</cp:coreProperties>
</file>